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f81374a87b2e4ce2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097-13-0104-52-1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3439001430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343901001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Муниципальное унитарное предприятие "Фроловский рынок"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Ноябрь 2012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20: Потенциал энергосбережения и оценка возможной экономии энергетических ресурсов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Запись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Средний срок окупаемости (факт), лет</w:t>
            </w:r>
          </w:p>
        </w:tc>
        <w:tc>
          <w:p>
            <w:r>
              <w:t>Средний срок окупаемости (факт) рассчитан не верно</w:t>
            </w:r>
          </w:p>
        </w:tc>
      </w:tr>
      <w:tr>
        <w:tc>
          <w:p>
            <w:pPr>
              <w:ind w:left="800"/>
            </w:pPr>
            <w:r>
              <w:t>Приложение 21: Перечень типовых мероприятий по энергосбережению и повышению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Среднезатратные мероприятия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Набор записей перечня типовых мероприятий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Замена централизованного отопления на газовое(установка  котельной) павильон "Молоко"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Годовая экономия энергетических ресурсов в натуральном выражении, кол-во</w:t>
            </w:r>
          </w:p>
        </w:tc>
        <w:tc>
          <w:p>
            <w:r>
              <w:t>Данные по мероприятию заполнены не полностью</w:t>
            </w:r>
          </w:p>
        </w:tc>
      </w:tr>
    </w:tbl>
  </w:body>
</w:document>
</file>