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7cc2f164bf14873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097-13-0518-51-1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2312042708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231201001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Федеральное государственное бюджетное учреждение "Управление мелиорации земель и сельскохозяйственного водоснабжения по Краснодарскому краю"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Сентябрь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pPr>
              <w:numPr>
                <w:ilvl w:val="0"/>
                <w:numId w:val="1"/>
              </w:numPr>
            </w:pPr>
            <w:r>
              <w:t>Не соответствует сведениям из ЕГРЮЛ</w:t>
            </w:r>
          </w:p>
          <w:p>
            <w:pPr>
              <w:numPr>
                <w:ilvl w:val="0"/>
                <w:numId w:val="1"/>
              </w:numPr>
            </w:pPr>
            <w:r>
              <w:t>Значение ОКВЭД не соответствует значениям ОКВЭД структурных подразделений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1: Федеральное государственное бюджетное учреждение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2: Абинский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/Абинский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3: Анапский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4: Калининский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/Калининский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5: Красноармейский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/Красноармейский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6: Краснодарский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7: Крымский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8: Новокубанский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/Новокубанский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9: Петровско-Анастасиевский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/Петровско-Анастасиевский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10: Северский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11: Темрюкский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/Темрюкский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12: Тихорецкий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13: Федоровский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/Федоровский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14: Черноерковский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/Черноерковский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15: Филиал "Кубаньводстрой"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</w:tbl>
  </w:body>
</w:document>
</file>